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0"/>
        <w:gridCol w:w="3600"/>
        <w:gridCol w:w="1050"/>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标  题：</w:t>
            </w:r>
          </w:p>
        </w:tc>
        <w:tc>
          <w:tcPr>
            <w:tcW w:w="21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规范促销行为暂行规定</w:t>
            </w:r>
          </w:p>
        </w:tc>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发文机关：</w:t>
            </w:r>
          </w:p>
        </w:tc>
        <w:tc>
          <w:tcPr>
            <w:tcW w:w="15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市场监管总局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发文字号：</w:t>
            </w:r>
          </w:p>
        </w:tc>
        <w:tc>
          <w:tcPr>
            <w:tcW w:w="21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国家市场监督管理总局令第32号</w:t>
            </w:r>
          </w:p>
        </w:tc>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来  源：</w:t>
            </w:r>
          </w:p>
        </w:tc>
        <w:tc>
          <w:tcPr>
            <w:tcW w:w="15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市场监管总局网站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主题分类：</w:t>
            </w:r>
          </w:p>
        </w:tc>
        <w:tc>
          <w:tcPr>
            <w:tcW w:w="21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市场监管、安全生产监管\其他</w:t>
            </w:r>
          </w:p>
        </w:tc>
        <w:tc>
          <w:tcPr>
            <w:tcW w:w="632"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公文种类：</w:t>
            </w:r>
          </w:p>
        </w:tc>
        <w:tc>
          <w:tcPr>
            <w:tcW w:w="1567" w:type="pct"/>
            <w:tcBorders>
              <w:top w:val="nil"/>
              <w:left w:val="nil"/>
              <w:bottom w:val="dashed" w:color="A4A4A4" w:sz="6" w:space="0"/>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命令（令）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 w:type="pct"/>
            <w:tcBorders>
              <w:top w:val="nil"/>
              <w:left w:val="nil"/>
              <w:bottom w:val="nil"/>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成文日期：</w:t>
            </w:r>
          </w:p>
        </w:tc>
        <w:tc>
          <w:tcPr>
            <w:tcW w:w="2167" w:type="pct"/>
            <w:tcBorders>
              <w:top w:val="nil"/>
              <w:left w:val="nil"/>
              <w:bottom w:val="nil"/>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2020年10月29日</w:t>
            </w:r>
          </w:p>
        </w:tc>
        <w:tc>
          <w:tcPr>
            <w:tcW w:w="632" w:type="pct"/>
            <w:tcBorders>
              <w:top w:val="nil"/>
              <w:left w:val="nil"/>
              <w:bottom w:val="nil"/>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发布日期：</w:t>
            </w:r>
          </w:p>
        </w:tc>
        <w:tc>
          <w:tcPr>
            <w:tcW w:w="1567" w:type="pct"/>
            <w:tcBorders>
              <w:top w:val="nil"/>
              <w:left w:val="nil"/>
              <w:bottom w:val="nil"/>
              <w:right w:val="nil"/>
            </w:tcBorders>
            <w:shd w:val="clear" w:color="auto" w:fill="FFFFFF"/>
            <w:tcMar>
              <w:top w:w="180" w:type="dxa"/>
              <w:bottom w:w="180" w:type="dxa"/>
            </w:tcM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i w:val="0"/>
                <w:caps w:val="0"/>
                <w:color w:val="545454"/>
                <w:spacing w:val="0"/>
                <w:sz w:val="21"/>
                <w:szCs w:val="21"/>
              </w:rPr>
            </w:pPr>
            <w:r>
              <w:rPr>
                <w:rFonts w:hint="eastAsia" w:ascii="宋体" w:hAnsi="宋体" w:eastAsia="宋体" w:cs="宋体"/>
                <w:i w:val="0"/>
                <w:caps w:val="0"/>
                <w:color w:val="545454"/>
                <w:spacing w:val="0"/>
                <w:kern w:val="0"/>
                <w:sz w:val="21"/>
                <w:szCs w:val="21"/>
                <w:bdr w:val="none" w:color="auto" w:sz="0" w:space="0"/>
                <w:lang w:val="en-US" w:eastAsia="zh-CN" w:bidi="ar"/>
              </w:rPr>
              <w:t>2020年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i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规范促销行为暂行规定</w:t>
      </w:r>
      <w:r>
        <w:rPr>
          <w:rFonts w:hint="eastAsia" w:ascii="宋体" w:hAnsi="宋体" w:eastAsia="宋体" w:cs="宋体"/>
          <w:i w:val="0"/>
          <w:caps w:val="0"/>
          <w:color w:val="333333"/>
          <w:spacing w:val="0"/>
          <w:sz w:val="24"/>
          <w:szCs w:val="24"/>
          <w:shd w:val="clear" w:fill="FFFFFF"/>
        </w:rPr>
        <w:br w:type="textWrapping"/>
      </w:r>
      <w:r>
        <w:rPr>
          <w:rFonts w:ascii="楷体" w:hAnsi="楷体" w:eastAsia="楷体" w:cs="楷体"/>
          <w:i w:val="0"/>
          <w:caps w:val="0"/>
          <w:color w:val="333333"/>
          <w:spacing w:val="0"/>
          <w:sz w:val="24"/>
          <w:szCs w:val="24"/>
          <w:shd w:val="clear" w:fill="FFFFFF"/>
        </w:rPr>
        <w:t>（2020年10月29日</w:t>
      </w:r>
      <w:bookmarkStart w:id="0" w:name="_GoBack"/>
      <w:bookmarkEnd w:id="0"/>
      <w:r>
        <w:rPr>
          <w:rFonts w:ascii="楷体" w:hAnsi="楷体" w:eastAsia="楷体" w:cs="楷体"/>
          <w:i w:val="0"/>
          <w:caps w:val="0"/>
          <w:color w:val="333333"/>
          <w:spacing w:val="0"/>
          <w:sz w:val="24"/>
          <w:szCs w:val="24"/>
          <w:shd w:val="clear" w:fill="FFFFFF"/>
        </w:rPr>
        <w:t>国家市场监督管理总局令第32号公布）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第一条  为了规范经营者的促销行为，维护公平竞争的市场秩序，保护消费者、经营者合法权益，根据《中华人民共和国反不正当竞争法》（以下简称反不正当竞争法）、《中华人民共和国价格法》（以下简称价格法）、《中华人民共和国消费者权益保护法》（以下简称消费者权益保护法）等法律和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第二条  经营者在中华人民共和国境内以销售商品、提供服务（以下所称商品包括提供服务）或者获取竞争优势为目的，通过有奖销售、价格、免费试用等方式开展促销，应当遵守本规定。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第三条  县级以上市场监督管理部门依法对经营者的促销行为进行监督检查，对违反本规定的行为实施行政处罚。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第四条  鼓励、支持和保护一切组织和个人对促销活动中的违法行为进行社会监督。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第二章  促销行为一般规范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第五条  经营者开展促销活动，应当真实准确，清晰醒目标示活动信息，不得利用虚假商业信息、虚构交易或者评价等方式作虚假或者引人误解的商业宣传，欺骗、误导消费者或者相关公众（以下简称消费者）。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第六条  经营者通过商业广告、产品说明、销售推介、实物样品或者通知、声明、店堂告示等方式作出优惠承诺的，应当履行承诺。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第九条  经营者不得假借促销等名义，通过财物或者其他手段贿赂他人，以谋取交易机会或者竞争优势。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第十条  经营者在促销活动中提供的奖品或者赠品必须符合国家有关规定，不得以侵权或者不合格产品、国家明令淘汰并停止销售的商品等作为奖品或者赠品。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国家对禁止用于促销活动的商品有规定的，依照其规定。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第三章  有奖销售行为规范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第十一条  本规定所称有奖销售，是指经营者以销售商品或者获取竞争优势为目的，向消费者提供奖金、物品或者其他利益的行为，包括抽奖式和附赠式等有奖销售。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抽奖式有奖销售是指经营者以抽签、摇号、游戏等带有偶然性或者不确定性的方法，决定消费者是否中奖的有奖销售行为。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附赠式有奖销售是指经营者向满足一定条件的消费者提供奖金、物品或者其他利益的有奖销售行为。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经政府或者政府有关部门依法批准的有奖募捐及其他彩票发售活动，不适用本规定。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第十二条  经营者为了推广移动客户端、招揽客户、提高知名度、获取流量、提高点击率等，附带性地提供物品、奖金或者其他利益的行为，属于本规定所称的有奖销售。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在现场即时开奖的有奖销售活动中，对超过五百元奖项的兑奖情况，应当随时公示。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第十四条  奖品为积分、礼券、兑换券、代金券等形式的，应当公布兑换规则、使用范围、有效期限以及其他限制性条件等详细内容；需要向其他经营者兑换的，应当公布其他经营者的名称、兑换地点或者兑换途径。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第十五条  经营者进行有奖销售，不得采用以下谎称有奖的方式：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（一）虚构奖项、奖品、奖金金额等；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（二）仅在活动范围中的特定区域投放奖品；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（三）在活动期间将带有中奖标志的商品、奖券不投放、未全部投放市场；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（四）将带有不同奖金金额或者奖品标志的商品、奖券按不同时间投放市场；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（五）未按照向消费者明示的信息兑奖；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（六）其他谎称有奖的方式。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第十六条  经营者进行有奖销售，不得采用让内部员工、指定单位或者个人中奖等故意让内定人员中奖的欺骗方式。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第十七条  抽奖式有奖销售最高奖的金额不得超过五万元。有下列情形之一的，认定为最高奖的金额超过五万元：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（一）最高奖设置多个中奖者的，其中任意一个中奖者的最高奖金额超过五万元；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（二）同一奖券或者购买一次商品具有两次或者两次以上获奖机会的，累计金额超过五万元；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（三）以物品使用权、服务等形式作为奖品的，该物品使用权、服务等的市场价格超过五万元；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（四）以游戏装备、账户等网络虚拟物品作为奖品的，该物品市场价格超过五万元；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（五）以降价、优惠、打折等方式作为奖品的，降价、优惠、打折等利益折算价格超过五万元；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（六）以彩票、抽奖券等作为奖品的，该彩票、抽奖券可能的最高奖金额超过五万元；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（七）以提供就业机会、聘为顾问等名义，并以给付薪金等方式设置奖励，最高奖的金额超过五万元；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（八）以其他形式进行抽奖式有奖销售，最高奖金额超过五万元。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第十八条  经营者以非现金形式的物品或者其他利益作为奖品的，按照同期市场同类商品的价格计算其金额。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第十九条  经营者应当建立档案，如实、准确、完整地记录设奖规则、公示信息、兑奖结果、获奖人员等内容，妥善保存两年并依法接受监督检查。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第四章  价格促销行为规范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第二十条  经营者开展价格促销活动有附加条件的，应当显著标明条件。经营者开展限时减价、折价等价格促销活动的，应当显著标明期限。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第二十一条  经营者折价、减价，应当标明或者通过其他方便消费者认知的方式表明折价、减价的基准。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未标明或者表明基准的，其折价、减价应当以同一经营者在同一经营场所内，在本次促销活动前七日内最低成交价格为基准。如果前七日内没有交易的，折价、减价应当以本次促销活动前最后一次交易价格为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第二十二条  经营者通过积分、礼券、兑换券、代金券等折抵价款的，应当以显著方式标明或者通过店堂告示等方式公开折价计算的具体办法。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未标明或者公开折价计算具体办法的，应当以经营者接受兑换时的标价作为折价计算基准。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第二十三条  违反本规定第五条，构成虚假宣传的，由市场监督管理部门依据反不正当竞争法第二十条的规定进行处罚。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第二十六条  违反本规定第九条，构成商业贿赂的，由市场监督管理部门依据反不正当竞争法第十九条的规定进行处罚。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第二十七条  违反本规定第十三条第一款、第十四条、第十五条、第十六条、第十七条，由市场监督管理部门依据反不正当竞争法第二十二条的规定进行处罚。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第二十八条  违反本规定第十三条第二款、第十九条，由县级以上市场监督管理部门责令改正，可以处一万元以下罚款。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第二十九条  违反本规定第二十条、第二十一条、第二十二条，构成价格违法行为的，由市场监督管理部门依据价格监管法律法规进行处罚。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第三十条  市场监督管理部门作出行政处罚决定后，应当依法通过国家企业信用信息公示系统向社会公示。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第三十一条  本规定自2020年12月1日起施行。1993年12月24日原国家工商行政管理局令第19号发布的《关于禁止有奖销售活动中不正当竞争行为的若干规定》同时废止。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F7995"/>
    <w:rsid w:val="610C6DCE"/>
    <w:rsid w:val="69F7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2020-12-01T07:11:00Z</dcterms:created>
  <dc:creator>Administrator</dc:creator>
  <cp:lastModifiedBy>阿透</cp:lastModifiedBy>
  <dcterms:modified xsi:type="dcterms:W3CDTF">2020-12-01T07:12:35Z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